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华文中宋" w:eastAsia="华文中宋"/>
          <w:b/>
          <w:sz w:val="36"/>
          <w:szCs w:val="28"/>
        </w:rPr>
      </w:pPr>
      <w:r>
        <w:rPr>
          <w:rFonts w:hint="default" w:ascii="仿宋" w:hAnsi="仿宋" w:eastAsia="仿宋"/>
          <w:b/>
          <w:sz w:val="36"/>
          <w:szCs w:val="28"/>
        </w:rPr>
        <w:t>2022</w:t>
      </w:r>
      <w:r>
        <w:rPr>
          <w:rFonts w:hint="eastAsia" w:ascii="华文中宋" w:hAnsi="华文中宋" w:eastAsia="华文中宋"/>
          <w:b/>
          <w:sz w:val="36"/>
          <w:szCs w:val="28"/>
        </w:rPr>
        <w:t>届优秀毕业生成才成长故事撰写要求</w:t>
      </w:r>
    </w:p>
    <w:p>
      <w:pPr>
        <w:spacing w:line="360" w:lineRule="auto"/>
        <w:rPr>
          <w:sz w:val="24"/>
        </w:rPr>
      </w:pPr>
    </w:p>
    <w:p>
      <w:pPr>
        <w:snapToGrid w:val="0"/>
        <w:spacing w:line="360" w:lineRule="auto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各位</w:t>
      </w:r>
      <w:r>
        <w:rPr>
          <w:rFonts w:hint="default" w:ascii="仿宋_GB2312" w:hAnsi="宋体" w:eastAsia="仿宋_GB2312"/>
          <w:sz w:val="28"/>
          <w:szCs w:val="28"/>
        </w:rPr>
        <w:t>2022</w:t>
      </w:r>
      <w:r>
        <w:rPr>
          <w:rFonts w:hint="eastAsia" w:ascii="仿宋_GB2312" w:hAnsi="宋体" w:eastAsia="仿宋_GB2312"/>
          <w:sz w:val="28"/>
          <w:szCs w:val="28"/>
        </w:rPr>
        <w:t>届毕业生：</w:t>
      </w:r>
    </w:p>
    <w:p>
      <w:pPr>
        <w:spacing w:line="360" w:lineRule="auto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为进一步落实学院优秀毕业生评选要求，营造</w:t>
      </w:r>
      <w:r>
        <w:rPr>
          <w:rFonts w:hint="default" w:ascii="仿宋_GB2312" w:hAnsi="宋体" w:eastAsia="仿宋_GB2312"/>
          <w:sz w:val="28"/>
          <w:szCs w:val="28"/>
        </w:rPr>
        <w:t>2022</w:t>
      </w:r>
      <w:r>
        <w:rPr>
          <w:rFonts w:hint="eastAsia" w:ascii="仿宋_GB2312" w:hAnsi="宋体" w:eastAsia="仿宋_GB2312"/>
          <w:sz w:val="28"/>
          <w:szCs w:val="28"/>
        </w:rPr>
        <w:t>届毕业生的校园文化氛围，留下毕业生同学在交大学习、生活的美好回忆，进一步帮助在校学生更好地进行生涯规划，船建学院实行</w:t>
      </w:r>
      <w:r>
        <w:rPr>
          <w:rFonts w:hint="eastAsia" w:ascii="仿宋_GB2312" w:hAnsi="宋体" w:eastAsia="仿宋_GB2312"/>
          <w:b/>
          <w:color w:val="FF0000"/>
          <w:sz w:val="28"/>
          <w:szCs w:val="28"/>
        </w:rPr>
        <w:t>申请市级、</w:t>
      </w:r>
      <w:r>
        <w:rPr>
          <w:rFonts w:ascii="仿宋_GB2312" w:hAnsi="宋体" w:eastAsia="仿宋_GB2312"/>
          <w:b/>
          <w:color w:val="FF0000"/>
          <w:sz w:val="28"/>
          <w:szCs w:val="28"/>
        </w:rPr>
        <w:t>校级</w:t>
      </w:r>
      <w:r>
        <w:rPr>
          <w:rFonts w:hint="eastAsia" w:ascii="仿宋_GB2312" w:hAnsi="宋体" w:eastAsia="仿宋_GB2312"/>
          <w:b/>
          <w:color w:val="FF0000"/>
          <w:sz w:val="28"/>
          <w:szCs w:val="28"/>
        </w:rPr>
        <w:t>优秀毕业生需</w:t>
      </w:r>
      <w:r>
        <w:rPr>
          <w:rFonts w:hint="eastAsia" w:ascii="仿宋_GB2312" w:hAnsi="宋体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撰写</w:t>
      </w:r>
      <w:r>
        <w:rPr>
          <w:rFonts w:hint="eastAsia" w:ascii="仿宋_GB2312" w:hAnsi="宋体" w:eastAsia="仿宋_GB2312"/>
          <w:sz w:val="28"/>
          <w:szCs w:val="28"/>
        </w:rPr>
        <w:t>成才成长故事，请参评优毕的毕业生参照如下要求提供申请素材：</w:t>
      </w:r>
    </w:p>
    <w:p>
      <w:pPr>
        <w:pStyle w:val="7"/>
        <w:numPr>
          <w:ilvl w:val="0"/>
          <w:numId w:val="1"/>
        </w:numPr>
        <w:spacing w:line="360" w:lineRule="auto"/>
        <w:ind w:firstLineChars="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参评同学以文字形式分享成才成长故事；</w:t>
      </w:r>
    </w:p>
    <w:p>
      <w:pPr>
        <w:pStyle w:val="7"/>
        <w:numPr>
          <w:ilvl w:val="0"/>
          <w:numId w:val="1"/>
        </w:numPr>
        <w:spacing w:line="360" w:lineRule="auto"/>
        <w:ind w:firstLineChars="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成才成长故事的撰写须</w:t>
      </w:r>
      <w:r>
        <w:rPr>
          <w:rFonts w:ascii="仿宋_GB2312" w:hAnsi="宋体" w:eastAsia="仿宋_GB2312"/>
          <w:sz w:val="28"/>
          <w:szCs w:val="28"/>
        </w:rPr>
        <w:t>包括但不限于以下</w:t>
      </w:r>
      <w:r>
        <w:rPr>
          <w:rFonts w:hint="eastAsia" w:ascii="仿宋_GB2312" w:hAnsi="宋体" w:eastAsia="仿宋_GB2312"/>
          <w:sz w:val="28"/>
          <w:szCs w:val="28"/>
        </w:rPr>
        <w:t>内容，</w:t>
      </w:r>
      <w:r>
        <w:rPr>
          <w:rFonts w:hint="eastAsia" w:ascii="仿宋_GB2312" w:hAnsi="宋体" w:eastAsia="仿宋_GB2312"/>
          <w:b/>
          <w:color w:val="FF0000"/>
          <w:sz w:val="28"/>
          <w:szCs w:val="28"/>
        </w:rPr>
        <w:t>成文</w:t>
      </w:r>
      <w:r>
        <w:rPr>
          <w:rFonts w:ascii="仿宋_GB2312" w:hAnsi="宋体" w:eastAsia="仿宋_GB2312"/>
          <w:b/>
          <w:color w:val="FF0000"/>
          <w:sz w:val="28"/>
          <w:szCs w:val="28"/>
        </w:rPr>
        <w:t>注重故事性</w:t>
      </w:r>
      <w:r>
        <w:rPr>
          <w:rFonts w:hint="eastAsia" w:ascii="仿宋_GB2312" w:hAnsi="宋体" w:eastAsia="仿宋_GB2312"/>
          <w:b/>
          <w:color w:val="FF0000"/>
          <w:sz w:val="28"/>
          <w:szCs w:val="28"/>
        </w:rPr>
        <w:t>，</w:t>
      </w:r>
      <w:r>
        <w:rPr>
          <w:rFonts w:ascii="仿宋_GB2312" w:hAnsi="宋体" w:eastAsia="仿宋_GB2312"/>
          <w:b/>
          <w:color w:val="FF0000"/>
          <w:sz w:val="28"/>
          <w:szCs w:val="28"/>
        </w:rPr>
        <w:t>以下问题答案可在故事中体现，不得</w:t>
      </w:r>
      <w:r>
        <w:rPr>
          <w:rFonts w:hint="eastAsia" w:ascii="仿宋_GB2312" w:hAnsi="宋体" w:eastAsia="仿宋_GB2312"/>
          <w:b/>
          <w:color w:val="FF0000"/>
          <w:sz w:val="28"/>
          <w:szCs w:val="28"/>
        </w:rPr>
        <w:t>采用</w:t>
      </w:r>
      <w:r>
        <w:rPr>
          <w:rFonts w:ascii="仿宋_GB2312" w:hAnsi="宋体" w:eastAsia="仿宋_GB2312"/>
          <w:b/>
          <w:color w:val="FF0000"/>
          <w:sz w:val="28"/>
          <w:szCs w:val="28"/>
        </w:rPr>
        <w:t>分条目回答问题</w:t>
      </w:r>
      <w:r>
        <w:rPr>
          <w:rFonts w:hint="eastAsia" w:ascii="仿宋_GB2312" w:hAnsi="宋体" w:eastAsia="仿宋_GB2312"/>
          <w:b/>
          <w:color w:val="FF0000"/>
          <w:sz w:val="28"/>
          <w:szCs w:val="28"/>
        </w:rPr>
        <w:t>的</w:t>
      </w:r>
      <w:r>
        <w:rPr>
          <w:rFonts w:ascii="仿宋_GB2312" w:hAnsi="宋体" w:eastAsia="仿宋_GB2312"/>
          <w:b/>
          <w:color w:val="FF0000"/>
          <w:sz w:val="28"/>
          <w:szCs w:val="28"/>
        </w:rPr>
        <w:t>形式</w:t>
      </w:r>
      <w:r>
        <w:rPr>
          <w:rFonts w:hint="eastAsia" w:ascii="仿宋_GB2312" w:hAnsi="宋体" w:eastAsia="仿宋_GB2312"/>
          <w:sz w:val="28"/>
          <w:szCs w:val="28"/>
        </w:rPr>
        <w:t>：</w:t>
      </w:r>
    </w:p>
    <w:p>
      <w:pPr>
        <w:pStyle w:val="7"/>
        <w:numPr>
          <w:ilvl w:val="0"/>
          <w:numId w:val="2"/>
        </w:numPr>
        <w:spacing w:line="360" w:lineRule="auto"/>
        <w:ind w:firstLineChars="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你现在就</w:t>
      </w:r>
      <w:r>
        <w:rPr>
          <w:rFonts w:hint="eastAsia" w:ascii="仿宋_GB2312" w:hAnsi="微软雅黑" w:eastAsia="仿宋_GB2312" w:cs="微软雅黑"/>
          <w:sz w:val="28"/>
          <w:szCs w:val="28"/>
        </w:rPr>
        <w:t>读</w:t>
      </w:r>
      <w:r>
        <w:rPr>
          <w:rFonts w:hint="eastAsia" w:ascii="仿宋_GB2312" w:hAnsi="仿宋_GB2312" w:eastAsia="仿宋_GB2312" w:cs="仿宋_GB2312"/>
          <w:sz w:val="28"/>
          <w:szCs w:val="28"/>
        </w:rPr>
        <w:t>的</w:t>
      </w:r>
      <w:r>
        <w:rPr>
          <w:rFonts w:hint="eastAsia" w:ascii="仿宋_GB2312" w:hAnsi="微软雅黑" w:eastAsia="仿宋_GB2312" w:cs="微软雅黑"/>
          <w:sz w:val="28"/>
          <w:szCs w:val="28"/>
        </w:rPr>
        <w:t>专业</w:t>
      </w:r>
      <w:r>
        <w:rPr>
          <w:rFonts w:hint="eastAsia" w:ascii="仿宋_GB2312" w:hAnsi="仿宋_GB2312" w:eastAsia="仿宋_GB2312" w:cs="仿宋_GB2312"/>
          <w:sz w:val="28"/>
          <w:szCs w:val="28"/>
        </w:rPr>
        <w:t>符合你的</w:t>
      </w:r>
      <w:r>
        <w:rPr>
          <w:rFonts w:hint="eastAsia" w:ascii="仿宋_GB2312" w:hAnsi="微软雅黑" w:eastAsia="仿宋_GB2312" w:cs="微软雅黑"/>
          <w:sz w:val="28"/>
          <w:szCs w:val="28"/>
        </w:rPr>
        <w:t>职业</w:t>
      </w:r>
      <w:r>
        <w:rPr>
          <w:rFonts w:hint="eastAsia" w:ascii="仿宋_GB2312" w:hAnsi="仿宋_GB2312" w:eastAsia="仿宋_GB2312" w:cs="仿宋_GB2312"/>
          <w:sz w:val="28"/>
          <w:szCs w:val="28"/>
        </w:rPr>
        <w:t>生涯</w:t>
      </w:r>
      <w:r>
        <w:rPr>
          <w:rFonts w:hint="eastAsia" w:ascii="仿宋_GB2312" w:hAnsi="微软雅黑" w:eastAsia="仿宋_GB2312" w:cs="微软雅黑"/>
          <w:sz w:val="28"/>
          <w:szCs w:val="28"/>
        </w:rPr>
        <w:t>兴</w:t>
      </w:r>
      <w:r>
        <w:rPr>
          <w:rFonts w:hint="eastAsia" w:ascii="仿宋_GB2312" w:hAnsi="仿宋_GB2312" w:eastAsia="仿宋_GB2312" w:cs="仿宋_GB2312"/>
          <w:sz w:val="28"/>
          <w:szCs w:val="28"/>
        </w:rPr>
        <w:t>趣</w:t>
      </w:r>
      <w:r>
        <w:rPr>
          <w:rFonts w:hint="eastAsia" w:ascii="仿宋_GB2312" w:hAnsi="微软雅黑" w:eastAsia="仿宋_GB2312" w:cs="微软雅黑"/>
          <w:sz w:val="28"/>
          <w:szCs w:val="28"/>
        </w:rPr>
        <w:t>吗</w:t>
      </w:r>
      <w:r>
        <w:rPr>
          <w:rFonts w:hint="eastAsia" w:ascii="仿宋_GB2312" w:hAnsi="仿宋_GB2312" w:eastAsia="仿宋_GB2312" w:cs="仿宋_GB2312"/>
          <w:sz w:val="28"/>
          <w:szCs w:val="28"/>
        </w:rPr>
        <w:t>？如果是，</w:t>
      </w:r>
      <w:r>
        <w:rPr>
          <w:rFonts w:hint="eastAsia" w:ascii="仿宋_GB2312" w:hAnsi="微软雅黑" w:eastAsia="仿宋_GB2312" w:cs="微软雅黑"/>
          <w:sz w:val="28"/>
          <w:szCs w:val="28"/>
        </w:rPr>
        <w:t>请</w:t>
      </w:r>
      <w:r>
        <w:rPr>
          <w:rFonts w:hint="eastAsia" w:ascii="仿宋_GB2312" w:hAnsi="仿宋_GB2312" w:eastAsia="仿宋_GB2312" w:cs="仿宋_GB2312"/>
          <w:sz w:val="28"/>
          <w:szCs w:val="28"/>
        </w:rPr>
        <w:t>描述</w:t>
      </w:r>
      <w:r>
        <w:rPr>
          <w:rFonts w:hint="eastAsia" w:ascii="仿宋_GB2312" w:hAnsi="微软雅黑" w:eastAsia="仿宋_GB2312" w:cs="微软雅黑"/>
          <w:sz w:val="28"/>
          <w:szCs w:val="28"/>
        </w:rPr>
        <w:t>本专业对</w:t>
      </w:r>
      <w:r>
        <w:rPr>
          <w:rFonts w:hint="eastAsia" w:ascii="仿宋_GB2312" w:hAnsi="仿宋_GB2312" w:eastAsia="仿宋_GB2312" w:cs="仿宋_GB2312"/>
          <w:sz w:val="28"/>
          <w:szCs w:val="28"/>
        </w:rPr>
        <w:t>你未</w:t>
      </w:r>
      <w:r>
        <w:rPr>
          <w:rFonts w:hint="eastAsia" w:ascii="仿宋_GB2312" w:hAnsi="微软雅黑" w:eastAsia="仿宋_GB2312" w:cs="微软雅黑"/>
          <w:sz w:val="28"/>
          <w:szCs w:val="28"/>
        </w:rPr>
        <w:t>来职业</w:t>
      </w:r>
      <w:r>
        <w:rPr>
          <w:rFonts w:hint="eastAsia" w:ascii="仿宋_GB2312" w:hAnsi="仿宋_GB2312" w:eastAsia="仿宋_GB2312" w:cs="仿宋_GB2312"/>
          <w:sz w:val="28"/>
          <w:szCs w:val="28"/>
        </w:rPr>
        <w:t>生涯有哪些</w:t>
      </w:r>
      <w:r>
        <w:rPr>
          <w:rFonts w:hint="eastAsia" w:ascii="仿宋_GB2312" w:hAnsi="微软雅黑" w:eastAsia="仿宋_GB2312" w:cs="微软雅黑"/>
          <w:sz w:val="28"/>
          <w:szCs w:val="28"/>
        </w:rPr>
        <w:t>实质帮</w:t>
      </w:r>
      <w:r>
        <w:rPr>
          <w:rFonts w:hint="eastAsia" w:ascii="仿宋_GB2312" w:hAnsi="仿宋_GB2312" w:eastAsia="仿宋_GB2312" w:cs="仿宋_GB2312"/>
          <w:sz w:val="28"/>
          <w:szCs w:val="28"/>
        </w:rPr>
        <w:t>助？如果不是，</w:t>
      </w:r>
      <w:r>
        <w:rPr>
          <w:rFonts w:hint="eastAsia" w:ascii="仿宋_GB2312" w:hAnsi="微软雅黑" w:eastAsia="仿宋_GB2312" w:cs="微软雅黑"/>
          <w:sz w:val="28"/>
          <w:szCs w:val="28"/>
        </w:rPr>
        <w:t>请</w:t>
      </w:r>
      <w:r>
        <w:rPr>
          <w:rFonts w:hint="eastAsia" w:ascii="仿宋_GB2312" w:hAnsi="仿宋_GB2312" w:eastAsia="仿宋_GB2312" w:cs="仿宋_GB2312"/>
          <w:sz w:val="28"/>
          <w:szCs w:val="28"/>
        </w:rPr>
        <w:t>描述就读期</w:t>
      </w:r>
      <w:r>
        <w:rPr>
          <w:rFonts w:hint="eastAsia" w:ascii="仿宋_GB2312" w:hAnsi="微软雅黑" w:eastAsia="仿宋_GB2312" w:cs="微软雅黑"/>
          <w:sz w:val="28"/>
          <w:szCs w:val="28"/>
        </w:rPr>
        <w:t>间对</w:t>
      </w:r>
      <w:r>
        <w:rPr>
          <w:rFonts w:hint="eastAsia" w:ascii="仿宋_GB2312" w:hAnsi="仿宋_GB2312" w:eastAsia="仿宋_GB2312" w:cs="仿宋_GB2312"/>
          <w:sz w:val="28"/>
          <w:szCs w:val="28"/>
        </w:rPr>
        <w:t>你的影</w:t>
      </w:r>
      <w:r>
        <w:rPr>
          <w:rFonts w:hint="eastAsia" w:ascii="仿宋_GB2312" w:hAnsi="微软雅黑" w:eastAsia="仿宋_GB2312" w:cs="微软雅黑"/>
          <w:sz w:val="28"/>
          <w:szCs w:val="28"/>
        </w:rPr>
        <w:t>响</w:t>
      </w:r>
      <w:r>
        <w:rPr>
          <w:rFonts w:hint="eastAsia" w:ascii="仿宋_GB2312" w:hAnsi="仿宋_GB2312" w:eastAsia="仿宋_GB2312" w:cs="仿宋_GB2312"/>
          <w:sz w:val="28"/>
          <w:szCs w:val="28"/>
        </w:rPr>
        <w:t>？以及你做了那些</w:t>
      </w:r>
      <w:r>
        <w:rPr>
          <w:rFonts w:hint="eastAsia" w:ascii="仿宋_GB2312" w:hAnsi="微软雅黑" w:eastAsia="仿宋_GB2312" w:cs="微软雅黑"/>
          <w:sz w:val="28"/>
          <w:szCs w:val="28"/>
        </w:rPr>
        <w:t>调适</w:t>
      </w:r>
      <w:r>
        <w:rPr>
          <w:rFonts w:hint="eastAsia" w:ascii="仿宋_GB2312" w:hAnsi="仿宋_GB2312" w:eastAsia="仿宋_GB2312" w:cs="仿宋_GB2312"/>
          <w:sz w:val="28"/>
          <w:szCs w:val="28"/>
        </w:rPr>
        <w:t>？</w:t>
      </w:r>
    </w:p>
    <w:p>
      <w:pPr>
        <w:pStyle w:val="7"/>
        <w:numPr>
          <w:ilvl w:val="0"/>
          <w:numId w:val="2"/>
        </w:numPr>
        <w:spacing w:line="360" w:lineRule="auto"/>
        <w:ind w:firstLineChars="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在就读期间，对你具有启发与引导的有哪些(个)老师，请描述这些(个)老师如何影响你的学习或未来职业生涯？</w:t>
      </w:r>
    </w:p>
    <w:p>
      <w:pPr>
        <w:pStyle w:val="7"/>
        <w:numPr>
          <w:ilvl w:val="0"/>
          <w:numId w:val="2"/>
        </w:numPr>
        <w:spacing w:line="360" w:lineRule="auto"/>
        <w:ind w:firstLineChars="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在就读期间，请列举若干门修过的必修课程，具体说明对你的学习或未来职业生涯具有哪些正面作用？</w:t>
      </w:r>
    </w:p>
    <w:p>
      <w:pPr>
        <w:pStyle w:val="7"/>
        <w:numPr>
          <w:ilvl w:val="0"/>
          <w:numId w:val="2"/>
        </w:numPr>
        <w:spacing w:line="360" w:lineRule="auto"/>
        <w:ind w:firstLineChars="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在就读期间，请列举若干门修过的选修通识课程，具体说明对你的学习或未来职业生涯具有哪些正面作用？</w:t>
      </w:r>
    </w:p>
    <w:p>
      <w:pPr>
        <w:pStyle w:val="7"/>
        <w:numPr>
          <w:ilvl w:val="0"/>
          <w:numId w:val="2"/>
        </w:numPr>
        <w:spacing w:line="360" w:lineRule="auto"/>
        <w:ind w:firstLineChars="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在就读期间，有认识哪些(个)人，包括学长姐(师兄姊)、同学、朋友、恋人等，请描述这些(个)人如何影响你的学习或未来职业生涯？</w:t>
      </w:r>
    </w:p>
    <w:p>
      <w:pPr>
        <w:pStyle w:val="7"/>
        <w:numPr>
          <w:ilvl w:val="0"/>
          <w:numId w:val="2"/>
        </w:numPr>
        <w:spacing w:line="360" w:lineRule="auto"/>
        <w:ind w:firstLineChars="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你在大学期间，有发生哪些重要事件，包括社团、实习等等，请描述这些(个)重要事件如何影响你的学习或未来职业生涯？</w:t>
      </w:r>
    </w:p>
    <w:p>
      <w:pPr>
        <w:pStyle w:val="7"/>
        <w:numPr>
          <w:ilvl w:val="0"/>
          <w:numId w:val="2"/>
        </w:numPr>
        <w:spacing w:line="360" w:lineRule="auto"/>
        <w:ind w:firstLineChars="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其他在大学生涯中，对你未来个人的职业生涯发展起到作用的事情或感想，请补充说明。</w:t>
      </w:r>
    </w:p>
    <w:p>
      <w:pPr>
        <w:pStyle w:val="7"/>
        <w:numPr>
          <w:ilvl w:val="0"/>
          <w:numId w:val="1"/>
        </w:numPr>
        <w:spacing w:line="360" w:lineRule="auto"/>
        <w:ind w:firstLineChars="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成才成长故事</w:t>
      </w:r>
      <w:r>
        <w:rPr>
          <w:rFonts w:hint="eastAsia" w:ascii="仿宋_GB2312" w:hAnsi="宋体" w:eastAsia="仿宋_GB2312"/>
          <w:b/>
          <w:color w:val="FF0000"/>
          <w:sz w:val="28"/>
          <w:szCs w:val="28"/>
        </w:rPr>
        <w:t>字数在4000字左右，请拟好文章标题</w:t>
      </w:r>
      <w:r>
        <w:rPr>
          <w:rFonts w:hint="eastAsia" w:ascii="仿宋_GB2312" w:hAnsi="宋体" w:eastAsia="仿宋_GB2312"/>
          <w:sz w:val="28"/>
          <w:szCs w:val="28"/>
        </w:rPr>
        <w:t>;</w:t>
      </w:r>
    </w:p>
    <w:p>
      <w:pPr>
        <w:pStyle w:val="7"/>
        <w:numPr>
          <w:ilvl w:val="0"/>
          <w:numId w:val="1"/>
        </w:numPr>
        <w:spacing w:line="360" w:lineRule="auto"/>
        <w:ind w:firstLineChars="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撰写成长成才故事，要</w:t>
      </w:r>
      <w:r>
        <w:rPr>
          <w:rFonts w:hint="eastAsia" w:ascii="仿宋_GB2312" w:hAnsi="宋体" w:eastAsia="仿宋_GB2312"/>
          <w:b/>
          <w:color w:val="FF0000"/>
          <w:sz w:val="28"/>
          <w:szCs w:val="28"/>
        </w:rPr>
        <w:t>体现船建学院的学院特色和专业特色；</w:t>
      </w:r>
      <w:bookmarkStart w:id="0" w:name="_GoBack"/>
      <w:bookmarkEnd w:id="0"/>
    </w:p>
    <w:p>
      <w:pPr>
        <w:pStyle w:val="7"/>
        <w:numPr>
          <w:ilvl w:val="0"/>
          <w:numId w:val="1"/>
        </w:numPr>
        <w:spacing w:line="360" w:lineRule="auto"/>
        <w:ind w:firstLineChars="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b/>
          <w:color w:val="FF0000"/>
          <w:sz w:val="28"/>
          <w:szCs w:val="28"/>
        </w:rPr>
        <w:t>撰写内容以第一人称书写</w:t>
      </w:r>
      <w:r>
        <w:rPr>
          <w:rFonts w:hint="eastAsia" w:ascii="仿宋_GB2312" w:hAnsi="宋体" w:eastAsia="仿宋_GB2312"/>
          <w:sz w:val="28"/>
          <w:szCs w:val="28"/>
        </w:rPr>
        <w:t>，保证内容的真实性，后期学院和校就业中心拟将分别挑选部分优秀文章编辑后统一出版，版权分别归船建学院和上海交通大学所有；</w:t>
      </w:r>
    </w:p>
    <w:p>
      <w:pPr>
        <w:pStyle w:val="7"/>
        <w:numPr>
          <w:ilvl w:val="0"/>
          <w:numId w:val="1"/>
        </w:numPr>
        <w:spacing w:line="360" w:lineRule="auto"/>
        <w:ind w:firstLineChars="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请撰写成长成才故事的同学每人提供</w:t>
      </w:r>
      <w:r>
        <w:rPr>
          <w:rFonts w:hint="eastAsia" w:ascii="仿宋_GB2312" w:hAnsi="宋体" w:eastAsia="仿宋_GB2312"/>
          <w:b/>
          <w:color w:val="FF0000"/>
          <w:sz w:val="28"/>
          <w:szCs w:val="28"/>
        </w:rPr>
        <w:t>单人生活照1-2张</w:t>
      </w:r>
      <w:r>
        <w:rPr>
          <w:rFonts w:hint="eastAsia" w:ascii="仿宋_GB2312" w:hAnsi="宋体" w:eastAsia="仿宋_GB2312"/>
          <w:sz w:val="28"/>
          <w:szCs w:val="28"/>
        </w:rPr>
        <w:t>，同时请提供</w:t>
      </w:r>
      <w:r>
        <w:rPr>
          <w:rFonts w:hint="eastAsia" w:ascii="仿宋_GB2312" w:hAnsi="宋体" w:eastAsia="仿宋_GB2312"/>
          <w:b/>
          <w:color w:val="FF0000"/>
          <w:sz w:val="28"/>
          <w:szCs w:val="28"/>
        </w:rPr>
        <w:t>500字导师简介及导师照片1张</w:t>
      </w:r>
      <w:r>
        <w:rPr>
          <w:rFonts w:hint="eastAsia" w:ascii="仿宋_GB2312" w:hAnsi="宋体" w:eastAsia="仿宋_GB2312"/>
          <w:sz w:val="28"/>
          <w:szCs w:val="28"/>
        </w:rPr>
        <w:t>，以上照片分辨率均须在</w:t>
      </w:r>
      <w:r>
        <w:rPr>
          <w:rFonts w:hint="eastAsia" w:ascii="仿宋_GB2312" w:hAnsi="宋体" w:eastAsia="仿宋_GB2312"/>
          <w:b/>
          <w:sz w:val="28"/>
          <w:szCs w:val="28"/>
        </w:rPr>
        <w:t>300Dpi以上（1200像素*1800像素以上</w:t>
      </w:r>
      <w:r>
        <w:rPr>
          <w:rFonts w:hint="eastAsia" w:ascii="仿宋_GB2312" w:hAnsi="宋体" w:eastAsia="仿宋_GB2312"/>
          <w:sz w:val="28"/>
          <w:szCs w:val="28"/>
        </w:rPr>
        <w:t>）；</w:t>
      </w:r>
    </w:p>
    <w:p>
      <w:pPr>
        <w:spacing w:line="400" w:lineRule="exact"/>
        <w:rPr>
          <w:rFonts w:ascii="仿宋_GB2312" w:eastAsia="仿宋_GB2312"/>
          <w:sz w:val="32"/>
          <w:szCs w:val="32"/>
        </w:rPr>
      </w:pPr>
    </w:p>
    <w:p>
      <w:pPr>
        <w:pStyle w:val="7"/>
        <w:widowControl w:val="0"/>
        <w:numPr>
          <w:numId w:val="0"/>
        </w:numPr>
        <w:spacing w:line="360" w:lineRule="auto"/>
        <w:jc w:val="both"/>
        <w:rPr>
          <w:rFonts w:hint="eastAsia" w:ascii="仿宋_GB2312" w:hAnsi="宋体" w:eastAsia="仿宋_GB2312"/>
          <w:sz w:val="28"/>
          <w:szCs w:val="28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中宋">
    <w:altName w:val="华文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华文宋体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43170943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3</w:t>
        </w:r>
        <w:r>
          <w:fldChar w:fldCharType="end"/>
        </w:r>
      </w:p>
    </w:sdtContent>
  </w:sdt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FA45A5"/>
    <w:multiLevelType w:val="multilevel"/>
    <w:tmpl w:val="24FA45A5"/>
    <w:lvl w:ilvl="0" w:tentative="0">
      <w:start w:val="1"/>
      <w:numFmt w:val="chineseCountingThousand"/>
      <w:lvlText w:val="(%1)"/>
      <w:lvlJc w:val="left"/>
      <w:pPr>
        <w:ind w:left="1500" w:hanging="10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4CFD518C"/>
    <w:multiLevelType w:val="multilevel"/>
    <w:tmpl w:val="4CFD518C"/>
    <w:lvl w:ilvl="0" w:tentative="0">
      <w:start w:val="1"/>
      <w:numFmt w:val="chineseCountingThousand"/>
      <w:lvlText w:val="%1、"/>
      <w:lvlJc w:val="left"/>
      <w:pPr>
        <w:ind w:left="885" w:hanging="420"/>
      </w:pPr>
    </w:lvl>
    <w:lvl w:ilvl="1" w:tentative="0">
      <w:start w:val="1"/>
      <w:numFmt w:val="lowerLetter"/>
      <w:lvlText w:val="%2)"/>
      <w:lvlJc w:val="left"/>
      <w:pPr>
        <w:ind w:left="1305" w:hanging="420"/>
      </w:pPr>
    </w:lvl>
    <w:lvl w:ilvl="2" w:tentative="0">
      <w:start w:val="1"/>
      <w:numFmt w:val="lowerRoman"/>
      <w:lvlText w:val="%3."/>
      <w:lvlJc w:val="right"/>
      <w:pPr>
        <w:ind w:left="1725" w:hanging="420"/>
      </w:pPr>
    </w:lvl>
    <w:lvl w:ilvl="3" w:tentative="0">
      <w:start w:val="1"/>
      <w:numFmt w:val="decimal"/>
      <w:lvlText w:val="%4."/>
      <w:lvlJc w:val="left"/>
      <w:pPr>
        <w:ind w:left="2145" w:hanging="420"/>
      </w:pPr>
    </w:lvl>
    <w:lvl w:ilvl="4" w:tentative="0">
      <w:start w:val="1"/>
      <w:numFmt w:val="lowerLetter"/>
      <w:lvlText w:val="%5)"/>
      <w:lvlJc w:val="left"/>
      <w:pPr>
        <w:ind w:left="2565" w:hanging="420"/>
      </w:pPr>
    </w:lvl>
    <w:lvl w:ilvl="5" w:tentative="0">
      <w:start w:val="1"/>
      <w:numFmt w:val="lowerRoman"/>
      <w:lvlText w:val="%6."/>
      <w:lvlJc w:val="right"/>
      <w:pPr>
        <w:ind w:left="2985" w:hanging="420"/>
      </w:pPr>
    </w:lvl>
    <w:lvl w:ilvl="6" w:tentative="0">
      <w:start w:val="1"/>
      <w:numFmt w:val="decimal"/>
      <w:lvlText w:val="%7."/>
      <w:lvlJc w:val="left"/>
      <w:pPr>
        <w:ind w:left="3405" w:hanging="420"/>
      </w:pPr>
    </w:lvl>
    <w:lvl w:ilvl="7" w:tentative="0">
      <w:start w:val="1"/>
      <w:numFmt w:val="lowerLetter"/>
      <w:lvlText w:val="%8)"/>
      <w:lvlJc w:val="left"/>
      <w:pPr>
        <w:ind w:left="3825" w:hanging="420"/>
      </w:pPr>
    </w:lvl>
    <w:lvl w:ilvl="8" w:tentative="0">
      <w:start w:val="1"/>
      <w:numFmt w:val="lowerRoman"/>
      <w:lvlText w:val="%9."/>
      <w:lvlJc w:val="right"/>
      <w:pPr>
        <w:ind w:left="424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C2B"/>
    <w:rsid w:val="00112A79"/>
    <w:rsid w:val="00125C46"/>
    <w:rsid w:val="0014665E"/>
    <w:rsid w:val="00157C5A"/>
    <w:rsid w:val="00190928"/>
    <w:rsid w:val="00223DB8"/>
    <w:rsid w:val="00334CA5"/>
    <w:rsid w:val="00376FD5"/>
    <w:rsid w:val="003D7BB0"/>
    <w:rsid w:val="004A592A"/>
    <w:rsid w:val="004F6DA7"/>
    <w:rsid w:val="006D17AF"/>
    <w:rsid w:val="009E0916"/>
    <w:rsid w:val="009E7213"/>
    <w:rsid w:val="00A22CAF"/>
    <w:rsid w:val="00A75FCD"/>
    <w:rsid w:val="00AA62A6"/>
    <w:rsid w:val="00AB6C2B"/>
    <w:rsid w:val="00B12A8F"/>
    <w:rsid w:val="00C16542"/>
    <w:rsid w:val="00CB7012"/>
    <w:rsid w:val="00D915B7"/>
    <w:rsid w:val="00DA0505"/>
    <w:rsid w:val="00ED517C"/>
    <w:rsid w:val="00F72982"/>
    <w:rsid w:val="DFE5E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unhideWhenUsed/>
    <w:qFormat/>
    <w:uiPriority w:val="99"/>
    <w:rPr>
      <w:color w:val="0000FF"/>
      <w:u w:val="single"/>
    </w:rPr>
  </w:style>
  <w:style w:type="paragraph" w:customStyle="1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4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4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SJTU</Company>
  <Pages>2</Pages>
  <Words>123</Words>
  <Characters>705</Characters>
  <Lines>5</Lines>
  <Paragraphs>1</Paragraphs>
  <TotalTime>0</TotalTime>
  <ScaleCrop>false</ScaleCrop>
  <LinksUpToDate>false</LinksUpToDate>
  <CharactersWithSpaces>827</CharactersWithSpaces>
  <Application>WPS Office_3.9.3.6359_F1E327BC-269C-435d-A152-05C5408002CA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2018-11-18T11:56:00Z</dcterms:created>
  <dc:creator>Jin Weiming</dc:creator>
  <cp:lastModifiedBy>heyc</cp:lastModifiedBy>
  <dcterms:modified xsi:type="dcterms:W3CDTF">2021-11-14T14:50:59Z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2052-3.9.3.6359</vt:lpwstr>
  </property>
</Properties>
</file>